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AB" w:rsidRPr="00ED4405" w:rsidRDefault="00A31AB4" w:rsidP="00CD76B1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>
        <w:rPr>
          <w:rFonts w:cs="Titr"/>
          <w:rtl/>
        </w:rPr>
        <w:tab/>
      </w:r>
      <w:r>
        <w:rPr>
          <w:rFonts w:cs="Titr"/>
          <w:rtl/>
        </w:rPr>
        <w:tab/>
      </w:r>
      <w:proofErr w:type="spellStart"/>
      <w:r w:rsidR="00F567AB" w:rsidRPr="00ED4405">
        <w:rPr>
          <w:rFonts w:cs="B Titr" w:hint="cs"/>
          <w:b/>
          <w:bCs/>
          <w:sz w:val="22"/>
          <w:szCs w:val="22"/>
          <w:rtl/>
        </w:rPr>
        <w:t>شماره</w:t>
      </w:r>
      <w:proofErr w:type="spellEnd"/>
      <w:r w:rsidR="00F567AB" w:rsidRPr="00ED4405">
        <w:rPr>
          <w:rFonts w:cs="B Titr" w:hint="cs"/>
          <w:b/>
          <w:bCs/>
          <w:sz w:val="22"/>
          <w:szCs w:val="22"/>
          <w:rtl/>
        </w:rPr>
        <w:t xml:space="preserve"> مجوز:</w:t>
      </w:r>
      <w:r w:rsidR="00ED4405">
        <w:rPr>
          <w:rFonts w:cs="B Titr"/>
          <w:b/>
          <w:bCs/>
          <w:sz w:val="22"/>
          <w:szCs w:val="22"/>
        </w:rPr>
        <w:t xml:space="preserve"> </w:t>
      </w:r>
      <w:r w:rsidR="006252CF" w:rsidRPr="00ED4405">
        <w:rPr>
          <w:rFonts w:cs="B Titr" w:hint="cs"/>
          <w:b/>
          <w:bCs/>
          <w:sz w:val="22"/>
          <w:szCs w:val="22"/>
          <w:rtl/>
          <w:lang w:bidi="fa-IR"/>
        </w:rPr>
        <w:t xml:space="preserve">                 </w:t>
      </w:r>
    </w:p>
    <w:p w:rsidR="00BD3DA2" w:rsidRPr="00BD3DA2" w:rsidRDefault="00BD3DA2" w:rsidP="00F567AB">
      <w:pPr>
        <w:tabs>
          <w:tab w:val="left" w:pos="3612"/>
        </w:tabs>
        <w:jc w:val="center"/>
        <w:rPr>
          <w:rFonts w:cs="B Titr"/>
          <w:b/>
          <w:bCs/>
          <w:sz w:val="30"/>
          <w:szCs w:val="30"/>
          <w:rtl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2021BA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FA0FFD">
        <w:rPr>
          <w:rFonts w:cs="B Nazanin"/>
          <w:b/>
          <w:bCs/>
          <w:sz w:val="22"/>
          <w:szCs w:val="22"/>
          <w:lang w:bidi="fa-IR"/>
        </w:rPr>
        <w:t>9100</w:t>
      </w:r>
      <w:r w:rsidR="002021BA">
        <w:rPr>
          <w:rFonts w:cs="B Nazanin"/>
          <w:b/>
          <w:bCs/>
          <w:sz w:val="22"/>
          <w:szCs w:val="22"/>
          <w:lang w:bidi="fa-IR"/>
        </w:rPr>
        <w:t>7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A87EEF" w:rsidRPr="00B15159" w:rsidRDefault="00A87EEF" w:rsidP="003C6339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>توسعه</w:t>
      </w:r>
      <w:r w:rsidR="00AC139C" w:rsidRPr="00AC139C">
        <w:rPr>
          <w:rFonts w:cs="B Nazanin" w:hint="cs"/>
          <w:b/>
          <w:bCs/>
          <w:sz w:val="24"/>
          <w:szCs w:val="24"/>
          <w:rtl/>
          <w:lang w:bidi="fa-IR"/>
        </w:rPr>
        <w:t xml:space="preserve"> سيستم 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>پيجينگ</w:t>
      </w:r>
      <w:r w:rsidR="00AC139C" w:rsidRPr="00AC139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بندر پتروشيمي پارس</w:t>
      </w:r>
      <w:r w:rsidR="00E41F8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A108F" w:rsidRPr="00E41F82">
        <w:rPr>
          <w:rFonts w:cs="B Nazanin" w:hint="cs"/>
          <w:b/>
          <w:bCs/>
          <w:sz w:val="24"/>
          <w:szCs w:val="24"/>
          <w:rtl/>
          <w:lang w:bidi="fa-IR"/>
        </w:rPr>
        <w:t>واقع در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عسلويه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97871" w:rsidRPr="00B15159" w:rsidRDefault="00E97871" w:rsidP="00E80449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F567AB" w:rsidRPr="007B072D" w:rsidRDefault="00F567AB" w:rsidP="003C6339">
      <w:pPr>
        <w:pStyle w:val="ListParagraph"/>
        <w:numPr>
          <w:ilvl w:val="0"/>
          <w:numId w:val="2"/>
        </w:numPr>
        <w:tabs>
          <w:tab w:val="left" w:pos="1115"/>
        </w:tabs>
        <w:ind w:left="450"/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F5051B" w:rsidRPr="00E80449">
        <w:rPr>
          <w:rFonts w:cs="B Nazanin" w:hint="cs"/>
          <w:b/>
          <w:bCs/>
          <w:sz w:val="24"/>
          <w:szCs w:val="24"/>
          <w:rtl/>
          <w:lang w:bidi="fa-IR"/>
        </w:rPr>
        <w:t xml:space="preserve">پروژه 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>توسعه</w:t>
      </w:r>
      <w:r w:rsidR="00333558">
        <w:rPr>
          <w:rFonts w:cs="B Nazanin" w:hint="cs"/>
          <w:b/>
          <w:bCs/>
          <w:sz w:val="24"/>
          <w:szCs w:val="24"/>
          <w:rtl/>
          <w:lang w:bidi="fa-IR"/>
        </w:rPr>
        <w:t xml:space="preserve"> سيستم </w:t>
      </w:r>
      <w:r w:rsidR="003C6339">
        <w:rPr>
          <w:rFonts w:cs="B Nazanin"/>
          <w:b/>
          <w:bCs/>
          <w:sz w:val="24"/>
          <w:szCs w:val="24"/>
          <w:lang w:bidi="fa-IR"/>
        </w:rPr>
        <w:t>paging</w:t>
      </w:r>
      <w:r w:rsidR="00F5051B" w:rsidRPr="00E8044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24F17" w:rsidRPr="00E80449">
        <w:rPr>
          <w:rFonts w:cs="B Nazanin" w:hint="cs"/>
          <w:b/>
          <w:bCs/>
          <w:sz w:val="24"/>
          <w:szCs w:val="24"/>
          <w:rtl/>
          <w:lang w:bidi="fa-IR"/>
        </w:rPr>
        <w:t>بندر پتروشيمي پارس</w:t>
      </w:r>
      <w:r w:rsidR="00324F17" w:rsidRPr="00E8044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A31AB4" w:rsidRPr="00E80449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E80449">
        <w:rPr>
          <w:rFonts w:cs="B Nazanin" w:hint="cs"/>
          <w:b/>
          <w:bCs/>
          <w:sz w:val="22"/>
          <w:szCs w:val="22"/>
          <w:rtl/>
          <w:lang w:bidi="fa-IR"/>
        </w:rPr>
        <w:t xml:space="preserve">عمومي </w:t>
      </w:r>
      <w:r w:rsidR="00B12BEB">
        <w:rPr>
          <w:rFonts w:cs="B Nazanin" w:hint="cs"/>
          <w:b/>
          <w:bCs/>
          <w:sz w:val="22"/>
          <w:szCs w:val="22"/>
          <w:rtl/>
          <w:lang w:bidi="fa-IR"/>
        </w:rPr>
        <w:t xml:space="preserve"> دو</w:t>
      </w:r>
      <w:r w:rsidR="00A80AEC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E80449">
        <w:rPr>
          <w:rFonts w:cs="B Nazanin" w:hint="cs"/>
          <w:b/>
          <w:bCs/>
          <w:sz w:val="22"/>
          <w:szCs w:val="22"/>
          <w:rtl/>
          <w:lang w:bidi="fa-IR"/>
        </w:rPr>
        <w:t>مرحله‌</w:t>
      </w:r>
      <w:r w:rsidR="00A31AB4" w:rsidRPr="00E80449">
        <w:rPr>
          <w:rFonts w:cs="B Nazanin" w:hint="cs"/>
          <w:b/>
          <w:bCs/>
          <w:sz w:val="22"/>
          <w:szCs w:val="22"/>
          <w:rtl/>
          <w:lang w:bidi="fa-IR"/>
        </w:rPr>
        <w:t>اي</w:t>
      </w:r>
      <w:r w:rsidR="00A31AB4" w:rsidRPr="00E80449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A87EEF" w:rsidRPr="009D252C" w:rsidRDefault="00A87EEF" w:rsidP="003C6339">
      <w:pPr>
        <w:pStyle w:val="ListParagraph"/>
        <w:numPr>
          <w:ilvl w:val="0"/>
          <w:numId w:val="2"/>
        </w:numPr>
        <w:tabs>
          <w:tab w:val="left" w:pos="1115"/>
        </w:tabs>
        <w:ind w:left="45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31AB4">
        <w:rPr>
          <w:rFonts w:cs="B Titr" w:hint="cs"/>
          <w:sz w:val="22"/>
          <w:szCs w:val="22"/>
          <w:rtl/>
        </w:rPr>
        <w:t>نشاني دستگ</w:t>
      </w:r>
      <w:proofErr w:type="spellStart"/>
      <w:r w:rsidRPr="00A31AB4">
        <w:rPr>
          <w:rFonts w:cs="B Titr" w:hint="cs"/>
          <w:sz w:val="22"/>
          <w:szCs w:val="22"/>
          <w:rtl/>
        </w:rPr>
        <w:t>اه</w:t>
      </w:r>
      <w:proofErr w:type="spellEnd"/>
      <w:r w:rsidRPr="00A31AB4">
        <w:rPr>
          <w:rFonts w:cs="B Titr" w:hint="cs"/>
          <w:sz w:val="22"/>
          <w:szCs w:val="22"/>
          <w:rtl/>
        </w:rPr>
        <w:t xml:space="preserve"> مناقصه گزا</w:t>
      </w:r>
      <w:r w:rsidRPr="006E36DC">
        <w:rPr>
          <w:rFonts w:cs="B Titr" w:hint="cs"/>
          <w:sz w:val="22"/>
          <w:szCs w:val="22"/>
          <w:rtl/>
        </w:rPr>
        <w:t>ر</w:t>
      </w:r>
      <w:r w:rsidRPr="00A31AB4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عسلويه منطقه ويژه اقتصادي – </w:t>
      </w:r>
      <w:r w:rsidR="00A54D11">
        <w:rPr>
          <w:rFonts w:cs="B Nazanin" w:hint="cs"/>
          <w:b/>
          <w:bCs/>
          <w:sz w:val="24"/>
          <w:szCs w:val="24"/>
          <w:rtl/>
          <w:lang w:bidi="fa-IR"/>
        </w:rPr>
        <w:t>سايت مجتمع هاي پتروشيمي فاز يك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– ساختمان اداري – كميسيون مناقصات</w:t>
      </w:r>
      <w:r w:rsidR="00E97871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، 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تلفن: 6-0772732550</w:t>
      </w:r>
      <w:r w:rsidR="00E85128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</w:t>
      </w:r>
      <w:r w:rsidR="00E85128">
        <w:rPr>
          <w:rFonts w:cs="B Nazanin" w:hint="cs"/>
          <w:b/>
          <w:bCs/>
          <w:sz w:val="24"/>
          <w:szCs w:val="24"/>
          <w:rtl/>
          <w:lang w:bidi="fa-IR"/>
        </w:rPr>
        <w:t>205 يا تلفكس 07727323403</w:t>
      </w:r>
    </w:p>
    <w:p w:rsidR="00A87EEF" w:rsidRPr="00B15159" w:rsidRDefault="00A87EEF" w:rsidP="003C6339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B15159">
        <w:rPr>
          <w:rFonts w:cs="B Titr" w:hint="cs"/>
          <w:sz w:val="22"/>
          <w:szCs w:val="22"/>
          <w:rtl/>
        </w:rPr>
        <w:t>از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كار</w:t>
      </w:r>
      <w:r w:rsidR="005A108F">
        <w:rPr>
          <w:rFonts w:cs="B Titr" w:hint="cs"/>
          <w:sz w:val="22"/>
          <w:szCs w:val="22"/>
          <w:rtl/>
        </w:rPr>
        <w:t>:</w:t>
      </w:r>
      <w:r w:rsidR="00B95A36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 xml:space="preserve">توسعه و تكميل سيستم </w:t>
      </w:r>
      <w:r w:rsidR="003C6339">
        <w:rPr>
          <w:rFonts w:cs="B Nazanin"/>
          <w:b/>
          <w:bCs/>
          <w:sz w:val="24"/>
          <w:szCs w:val="24"/>
          <w:lang w:bidi="fa-IR"/>
        </w:rPr>
        <w:t>paging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 پارس شامل تهيه، نصب، اجرا و راه‌اندازي تمامي تجهيزات لازم سيستم </w:t>
      </w:r>
      <w:r w:rsidR="003C6339">
        <w:rPr>
          <w:rFonts w:cs="B Nazanin"/>
          <w:b/>
          <w:bCs/>
          <w:sz w:val="24"/>
          <w:szCs w:val="24"/>
          <w:lang w:bidi="fa-IR"/>
        </w:rPr>
        <w:t>paging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 xml:space="preserve"> اعم از </w:t>
      </w:r>
      <w:r w:rsidR="003C6339">
        <w:rPr>
          <w:rFonts w:cs="B Nazanin"/>
          <w:b/>
          <w:bCs/>
          <w:sz w:val="24"/>
          <w:szCs w:val="24"/>
          <w:lang w:bidi="fa-IR"/>
        </w:rPr>
        <w:t>intercom station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3C6339">
        <w:rPr>
          <w:rFonts w:cs="B Nazanin"/>
          <w:b/>
          <w:bCs/>
          <w:sz w:val="24"/>
          <w:szCs w:val="24"/>
          <w:lang w:bidi="fa-IR"/>
        </w:rPr>
        <w:t xml:space="preserve"> speaker</w:t>
      </w:r>
      <w:r w:rsidR="003C6339">
        <w:rPr>
          <w:rFonts w:cs="B Nazanin" w:hint="cs"/>
          <w:b/>
          <w:bCs/>
          <w:sz w:val="24"/>
          <w:szCs w:val="24"/>
          <w:rtl/>
          <w:lang w:bidi="fa-IR"/>
        </w:rPr>
        <w:t>،  كارت، كابل و ...</w:t>
      </w:r>
    </w:p>
    <w:p w:rsidR="00E80449" w:rsidRPr="00E80449" w:rsidRDefault="00A87EEF" w:rsidP="00A54D11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 xml:space="preserve">محل </w:t>
      </w:r>
      <w:proofErr w:type="spellStart"/>
      <w:r w:rsidRPr="00B15159">
        <w:rPr>
          <w:rFonts w:cs="B Titr" w:hint="cs"/>
          <w:sz w:val="22"/>
          <w:szCs w:val="22"/>
          <w:rtl/>
        </w:rPr>
        <w:t>اجرا</w:t>
      </w:r>
      <w:proofErr w:type="spellEnd"/>
      <w:r w:rsidR="0092051B" w:rsidRPr="00B15159">
        <w:rPr>
          <w:rFonts w:cs="B Titr" w:hint="cs"/>
          <w:sz w:val="22"/>
          <w:szCs w:val="22"/>
          <w:rtl/>
        </w:rPr>
        <w:t>:</w:t>
      </w:r>
      <w:r w:rsidR="005A108F">
        <w:rPr>
          <w:rFonts w:cs="B Titr" w:hint="cs"/>
          <w:sz w:val="22"/>
          <w:szCs w:val="22"/>
          <w:rtl/>
        </w:rPr>
        <w:t xml:space="preserve"> </w:t>
      </w:r>
      <w:r w:rsidR="00A54D11">
        <w:rPr>
          <w:rFonts w:cs="B Nazanin" w:hint="cs"/>
          <w:b/>
          <w:bCs/>
          <w:sz w:val="24"/>
          <w:szCs w:val="24"/>
          <w:rtl/>
          <w:lang w:bidi="fa-IR"/>
        </w:rPr>
        <w:t>بندر عسلويه.</w:t>
      </w:r>
    </w:p>
    <w:p w:rsidR="00A31AB4" w:rsidRPr="00140BA3" w:rsidRDefault="0092051B" w:rsidP="00E80449">
      <w:pPr>
        <w:pStyle w:val="ListParagraph"/>
        <w:numPr>
          <w:ilvl w:val="0"/>
          <w:numId w:val="2"/>
        </w:numPr>
        <w:ind w:left="450"/>
        <w:jc w:val="lowKashida"/>
        <w:rPr>
          <w:rFonts w:cs="B Nazanin"/>
          <w:b/>
          <w:bCs/>
          <w:sz w:val="24"/>
          <w:szCs w:val="24"/>
          <w:lang w:bidi="fa-IR"/>
        </w:rPr>
      </w:pPr>
      <w:proofErr w:type="spellStart"/>
      <w:r w:rsidRPr="00B15159">
        <w:rPr>
          <w:rFonts w:cs="B Titr" w:hint="cs"/>
          <w:sz w:val="22"/>
          <w:szCs w:val="22"/>
          <w:rtl/>
        </w:rPr>
        <w:t>شرايط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شركت در مناقصه:</w:t>
      </w:r>
    </w:p>
    <w:p w:rsidR="0001483E" w:rsidRDefault="0001483E" w:rsidP="00E41F82">
      <w:pPr>
        <w:pStyle w:val="ListParagraph"/>
        <w:numPr>
          <w:ilvl w:val="0"/>
          <w:numId w:val="9"/>
        </w:numPr>
        <w:spacing w:line="276" w:lineRule="auto"/>
        <w:ind w:left="1350" w:hanging="180"/>
        <w:jc w:val="lowKashida"/>
        <w:rPr>
          <w:rFonts w:cs="B Nazanin" w:hint="cs"/>
          <w:b/>
          <w:bCs/>
          <w:sz w:val="24"/>
          <w:szCs w:val="24"/>
          <w:lang w:bidi="fa-IR"/>
        </w:rPr>
      </w:pPr>
      <w:r w:rsidRPr="00E41F82">
        <w:rPr>
          <w:rFonts w:cs="B Nazanin" w:hint="cs"/>
          <w:b/>
          <w:bCs/>
          <w:sz w:val="24"/>
          <w:szCs w:val="24"/>
          <w:rtl/>
          <w:lang w:bidi="fa-IR"/>
        </w:rPr>
        <w:t>داراي سوابق اجرائي مرتبط</w:t>
      </w:r>
      <w:r w:rsidR="00E41F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021BA" w:rsidRDefault="002021BA" w:rsidP="00E41F82">
      <w:pPr>
        <w:pStyle w:val="ListParagraph"/>
        <w:numPr>
          <w:ilvl w:val="0"/>
          <w:numId w:val="9"/>
        </w:numPr>
        <w:spacing w:line="276" w:lineRule="auto"/>
        <w:ind w:left="1350" w:hanging="180"/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دارندگان گواهينامه صلاحيت پيمانكاري از وزارت نفت يا شركت ملي صنايع پتروشيمي.</w:t>
      </w:r>
    </w:p>
    <w:p w:rsidR="008A48FF" w:rsidRPr="008E0FA4" w:rsidRDefault="0092051B" w:rsidP="00B95A36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5178FD">
        <w:fldChar w:fldCharType="begin"/>
      </w:r>
      <w:r w:rsidR="00FA7676">
        <w:instrText>HYPERLINK "http://www.ttpc.ir"</w:instrText>
      </w:r>
      <w:r w:rsidR="005178FD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5178FD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حداكثر تا 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 xml:space="preserve">پايان ساعات 16:00 مورخ </w:t>
      </w:r>
      <w:r w:rsidR="00B95A36">
        <w:rPr>
          <w:rFonts w:cs="B Nazanin" w:hint="cs"/>
          <w:b/>
          <w:bCs/>
          <w:sz w:val="24"/>
          <w:szCs w:val="24"/>
          <w:rtl/>
          <w:lang w:bidi="fa-IR"/>
        </w:rPr>
        <w:t>25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CD76B1">
        <w:rPr>
          <w:rFonts w:cs="B Nazanin" w:hint="cs"/>
          <w:b/>
          <w:bCs/>
          <w:sz w:val="24"/>
          <w:szCs w:val="24"/>
          <w:rtl/>
          <w:lang w:bidi="fa-IR"/>
        </w:rPr>
        <w:t>04</w:t>
      </w:r>
      <w:r w:rsidR="005A108F">
        <w:rPr>
          <w:rFonts w:cs="B Nazanin" w:hint="cs"/>
          <w:b/>
          <w:bCs/>
          <w:sz w:val="24"/>
          <w:szCs w:val="24"/>
          <w:rtl/>
          <w:lang w:bidi="fa-IR"/>
        </w:rPr>
        <w:t>/91</w:t>
      </w:r>
      <w:r w:rsidR="0058057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F65952" w:rsidRPr="00F65952" w:rsidRDefault="00A54D11" w:rsidP="00A31AB4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اين </w:t>
      </w:r>
      <w:r w:rsidR="00F65952" w:rsidRPr="00F65952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 در رد يا قبول پيشنهادات مختار است و شركت هايي كه امتياز فني لازم را كسب ننمايند حق هيچگونه اعتراضي ندارند.</w:t>
      </w:r>
    </w:p>
    <w:p w:rsidR="00E41F82" w:rsidRPr="00E41F82" w:rsidRDefault="00E41F82" w:rsidP="00E41F82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BD3DA2">
      <w:headerReference w:type="default" r:id="rId7"/>
      <w:footerReference w:type="default" r:id="rId8"/>
      <w:pgSz w:w="12240" w:h="15840"/>
      <w:pgMar w:top="720" w:right="1440" w:bottom="900" w:left="1440" w:header="36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39C" w:rsidRDefault="00AC139C" w:rsidP="00156CDE">
      <w:r>
        <w:separator/>
      </w:r>
    </w:p>
  </w:endnote>
  <w:endnote w:type="continuationSeparator" w:id="0">
    <w:p w:rsidR="00AC139C" w:rsidRDefault="00AC139C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39C" w:rsidRDefault="00AC139C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ـــــــــــــــــــــــــــــــــــــــــــــــــــــــــــــــــــــــــــــــــــــــــــــــــــــــــ</w:t>
    </w:r>
  </w:p>
  <w:p w:rsidR="00AC139C" w:rsidRPr="00544D1E" w:rsidRDefault="00AC139C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AC139C" w:rsidRPr="00544D1E" w:rsidRDefault="00AC139C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AC139C" w:rsidRPr="00544D1E" w:rsidRDefault="00AC139C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AC139C" w:rsidRPr="00B15159" w:rsidRDefault="00AC139C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39C" w:rsidRDefault="00AC139C" w:rsidP="00156CDE">
      <w:r>
        <w:separator/>
      </w:r>
    </w:p>
  </w:footnote>
  <w:footnote w:type="continuationSeparator" w:id="0">
    <w:p w:rsidR="00AC139C" w:rsidRDefault="00AC139C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39C" w:rsidRDefault="00AC139C" w:rsidP="00F567AB">
    <w:pPr>
      <w:jc w:val="center"/>
      <w:rPr>
        <w:rFonts w:cs="B Nazanin"/>
        <w:b/>
        <w:bCs/>
        <w:sz w:val="26"/>
        <w:szCs w:val="26"/>
        <w:rtl/>
        <w:lang w:bidi="fa-IR"/>
      </w:rPr>
    </w:pP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284964" cy="594172"/>
          <wp:effectExtent l="19050" t="0" r="0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616" cy="600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139C" w:rsidRPr="00164906" w:rsidRDefault="00AC139C" w:rsidP="00BD3DA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AC139C" w:rsidRPr="00F567AB" w:rsidRDefault="00AC139C" w:rsidP="00272C37">
    <w:pPr>
      <w:spacing w:line="276" w:lineRule="auto"/>
      <w:jc w:val="center"/>
      <w:rPr>
        <w:rFonts w:cs="B Titr"/>
        <w:b/>
        <w:bCs/>
        <w:rtl/>
      </w:rPr>
    </w:pPr>
    <w:r w:rsidRPr="002E732C">
      <w:rPr>
        <w:rFonts w:cs="B Titr" w:hint="cs"/>
        <w:b/>
        <w:bCs/>
        <w:rtl/>
      </w:rPr>
      <w:t>بسمه تعالی</w:t>
    </w:r>
  </w:p>
  <w:p w:rsidR="00AC139C" w:rsidRPr="00F567AB" w:rsidRDefault="00AC139C" w:rsidP="00272C37">
    <w:pPr>
      <w:pStyle w:val="Header"/>
      <w:spacing w:line="276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1321021"/>
    <w:multiLevelType w:val="hybridMultilevel"/>
    <w:tmpl w:val="D316A4F2"/>
    <w:lvl w:ilvl="0" w:tplc="1488039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486BAF"/>
    <w:multiLevelType w:val="hybridMultilevel"/>
    <w:tmpl w:val="111A7EFC"/>
    <w:lvl w:ilvl="0" w:tplc="71D466C6">
      <w:start w:val="1"/>
      <w:numFmt w:val="decimal"/>
      <w:lvlText w:val="%1-"/>
      <w:lvlJc w:val="left"/>
      <w:pPr>
        <w:ind w:left="1080" w:hanging="360"/>
      </w:pPr>
      <w:rPr>
        <w:rFonts w:cs="B Titr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CC654F"/>
    <w:multiLevelType w:val="hybridMultilevel"/>
    <w:tmpl w:val="A0F0929C"/>
    <w:lvl w:ilvl="0" w:tplc="9BD859D4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  <w:color w:val="000000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80D41"/>
    <w:multiLevelType w:val="hybridMultilevel"/>
    <w:tmpl w:val="8496FBBC"/>
    <w:lvl w:ilvl="0" w:tplc="9A8C6A18">
      <w:start w:val="1"/>
      <w:numFmt w:val="decimal"/>
      <w:lvlText w:val="%1"/>
      <w:lvlJc w:val="left"/>
      <w:pPr>
        <w:ind w:left="144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704254A"/>
    <w:multiLevelType w:val="hybridMultilevel"/>
    <w:tmpl w:val="5316E69A"/>
    <w:lvl w:ilvl="0" w:tplc="7CF2E1FE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1483E"/>
    <w:rsid w:val="000723B8"/>
    <w:rsid w:val="00097801"/>
    <w:rsid w:val="000D2B0C"/>
    <w:rsid w:val="000F0C7E"/>
    <w:rsid w:val="00100F60"/>
    <w:rsid w:val="001025F1"/>
    <w:rsid w:val="00140313"/>
    <w:rsid w:val="00140BA3"/>
    <w:rsid w:val="0014657E"/>
    <w:rsid w:val="00153CF1"/>
    <w:rsid w:val="00156CDE"/>
    <w:rsid w:val="00164906"/>
    <w:rsid w:val="001A73BF"/>
    <w:rsid w:val="001E63FA"/>
    <w:rsid w:val="002021BA"/>
    <w:rsid w:val="002415B4"/>
    <w:rsid w:val="00241DFC"/>
    <w:rsid w:val="00272C37"/>
    <w:rsid w:val="00283636"/>
    <w:rsid w:val="002944F3"/>
    <w:rsid w:val="002F29BE"/>
    <w:rsid w:val="00324F17"/>
    <w:rsid w:val="00333558"/>
    <w:rsid w:val="00362D15"/>
    <w:rsid w:val="003C6339"/>
    <w:rsid w:val="003F7ADF"/>
    <w:rsid w:val="00456EAB"/>
    <w:rsid w:val="004B31B5"/>
    <w:rsid w:val="004D461C"/>
    <w:rsid w:val="004F36CC"/>
    <w:rsid w:val="005178FD"/>
    <w:rsid w:val="00522029"/>
    <w:rsid w:val="00524683"/>
    <w:rsid w:val="0055773F"/>
    <w:rsid w:val="00573B2B"/>
    <w:rsid w:val="0058057F"/>
    <w:rsid w:val="005862E4"/>
    <w:rsid w:val="005A108F"/>
    <w:rsid w:val="005C3A03"/>
    <w:rsid w:val="00605D41"/>
    <w:rsid w:val="006252CF"/>
    <w:rsid w:val="00637D72"/>
    <w:rsid w:val="006A5861"/>
    <w:rsid w:val="006D4B7B"/>
    <w:rsid w:val="006E36DC"/>
    <w:rsid w:val="006E45F9"/>
    <w:rsid w:val="00732A8B"/>
    <w:rsid w:val="00762E57"/>
    <w:rsid w:val="00783559"/>
    <w:rsid w:val="007B072D"/>
    <w:rsid w:val="00867089"/>
    <w:rsid w:val="008A48FF"/>
    <w:rsid w:val="008C14BB"/>
    <w:rsid w:val="0092051B"/>
    <w:rsid w:val="00932B56"/>
    <w:rsid w:val="00951106"/>
    <w:rsid w:val="00971323"/>
    <w:rsid w:val="00991F62"/>
    <w:rsid w:val="009D252C"/>
    <w:rsid w:val="009D29E0"/>
    <w:rsid w:val="009D68A9"/>
    <w:rsid w:val="00A30607"/>
    <w:rsid w:val="00A31AB4"/>
    <w:rsid w:val="00A54D11"/>
    <w:rsid w:val="00A80AE6"/>
    <w:rsid w:val="00A80AEC"/>
    <w:rsid w:val="00A87EEF"/>
    <w:rsid w:val="00AC139C"/>
    <w:rsid w:val="00B026AD"/>
    <w:rsid w:val="00B12BEB"/>
    <w:rsid w:val="00B15159"/>
    <w:rsid w:val="00B455B8"/>
    <w:rsid w:val="00B62B47"/>
    <w:rsid w:val="00B67477"/>
    <w:rsid w:val="00B95A36"/>
    <w:rsid w:val="00BA4DB7"/>
    <w:rsid w:val="00BB68A5"/>
    <w:rsid w:val="00BD3DA2"/>
    <w:rsid w:val="00BD476F"/>
    <w:rsid w:val="00BF3AFA"/>
    <w:rsid w:val="00C12B62"/>
    <w:rsid w:val="00C461F7"/>
    <w:rsid w:val="00C53AD6"/>
    <w:rsid w:val="00C65079"/>
    <w:rsid w:val="00C95142"/>
    <w:rsid w:val="00CD76B1"/>
    <w:rsid w:val="00CE4BF9"/>
    <w:rsid w:val="00D9501A"/>
    <w:rsid w:val="00DD4950"/>
    <w:rsid w:val="00DE72E6"/>
    <w:rsid w:val="00E10E9C"/>
    <w:rsid w:val="00E369BD"/>
    <w:rsid w:val="00E41F82"/>
    <w:rsid w:val="00E5219C"/>
    <w:rsid w:val="00E80449"/>
    <w:rsid w:val="00E85128"/>
    <w:rsid w:val="00E97871"/>
    <w:rsid w:val="00EC1AEB"/>
    <w:rsid w:val="00ED4405"/>
    <w:rsid w:val="00EE44A7"/>
    <w:rsid w:val="00F04410"/>
    <w:rsid w:val="00F05C7C"/>
    <w:rsid w:val="00F5051B"/>
    <w:rsid w:val="00F547AB"/>
    <w:rsid w:val="00F567AB"/>
    <w:rsid w:val="00F606B9"/>
    <w:rsid w:val="00F65952"/>
    <w:rsid w:val="00F75705"/>
    <w:rsid w:val="00FA0FFD"/>
    <w:rsid w:val="00FA7676"/>
    <w:rsid w:val="00FD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taheri-e</dc:creator>
  <cp:lastModifiedBy>taheri-e</cp:lastModifiedBy>
  <cp:revision>16</cp:revision>
  <cp:lastPrinted>2012-06-17T07:52:00Z</cp:lastPrinted>
  <dcterms:created xsi:type="dcterms:W3CDTF">2012-05-02T12:41:00Z</dcterms:created>
  <dcterms:modified xsi:type="dcterms:W3CDTF">2012-06-17T07:53:00Z</dcterms:modified>
</cp:coreProperties>
</file>